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81B4E" w14:textId="77777777" w:rsidR="00694E45" w:rsidRPr="00C239AE" w:rsidRDefault="009E2B3E" w:rsidP="00694E45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4EEC604B" w14:textId="79D2DE88" w:rsidR="00694E45" w:rsidRPr="00694E45" w:rsidRDefault="009E2B3E" w:rsidP="00694E45">
      <w:pPr>
        <w:pStyle w:val="Header"/>
        <w:rPr>
          <w:rFonts w:ascii="Arial" w:hAnsi="Arial"/>
          <w:b/>
          <w:color w:val="808080"/>
          <w:sz w:val="36"/>
          <w:szCs w:val="36"/>
        </w:rPr>
      </w:pPr>
      <w:proofErr w:type="spellStart"/>
      <w:r w:rsidRPr="00694E45">
        <w:rPr>
          <w:rFonts w:ascii="Arial" w:hAnsi="Arial"/>
          <w:b/>
          <w:color w:val="808080"/>
          <w:sz w:val="36"/>
          <w:szCs w:val="36"/>
        </w:rPr>
        <w:t>UVMatrix</w:t>
      </w:r>
      <w:proofErr w:type="spellEnd"/>
      <w:r w:rsidRPr="00694E45">
        <w:rPr>
          <w:rFonts w:ascii="Arial" w:hAnsi="Arial"/>
          <w:b/>
          <w:color w:val="808080"/>
          <w:sz w:val="36"/>
          <w:szCs w:val="36"/>
        </w:rPr>
        <w:t xml:space="preserve"> 4X Specification Sheet</w:t>
      </w:r>
    </w:p>
    <w:p w14:paraId="5D36F8BB" w14:textId="77777777" w:rsidR="00694E45" w:rsidRPr="00694E45" w:rsidRDefault="009E2B3E" w:rsidP="00694E45">
      <w:pPr>
        <w:autoSpaceDE w:val="0"/>
        <w:autoSpaceDN w:val="0"/>
        <w:adjustRightInd w:val="0"/>
        <w:spacing w:after="120"/>
        <w:rPr>
          <w:rFonts w:ascii="Arial" w:hAnsi="Arial"/>
          <w:b/>
          <w:color w:val="808080"/>
        </w:rPr>
      </w:pPr>
    </w:p>
    <w:p w14:paraId="20F115D2" w14:textId="77777777" w:rsidR="00694E45" w:rsidRPr="00C239AE" w:rsidRDefault="009E2B3E" w:rsidP="00694E45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Arial" w:hAnsi="Arial"/>
          <w:b/>
        </w:rPr>
      </w:pPr>
      <w:r w:rsidRPr="00C239AE">
        <w:rPr>
          <w:rFonts w:ascii="Arial" w:hAnsi="Arial"/>
          <w:b/>
        </w:rPr>
        <w:t>Scope of Supply</w:t>
      </w:r>
    </w:p>
    <w:p w14:paraId="5BDEE4BE" w14:textId="77777777" w:rsidR="00694E45" w:rsidRPr="00C239AE" w:rsidRDefault="009E2B3E" w:rsidP="00694E45">
      <w:pPr>
        <w:autoSpaceDE w:val="0"/>
        <w:autoSpaceDN w:val="0"/>
        <w:adjustRightInd w:val="0"/>
        <w:spacing w:after="120"/>
        <w:ind w:left="720"/>
        <w:rPr>
          <w:rFonts w:ascii="Arial" w:hAnsi="Arial"/>
          <w:sz w:val="20"/>
          <w:szCs w:val="20"/>
        </w:rPr>
      </w:pPr>
      <w:r w:rsidRPr="00C239AE">
        <w:rPr>
          <w:rFonts w:ascii="Arial" w:hAnsi="Arial"/>
          <w:sz w:val="20"/>
          <w:szCs w:val="20"/>
        </w:rPr>
        <w:t>The outdoor rated UV equipment shall consist of a NEMA 4X fiberglass enclosure, UVC Lamp(s), quartz sleeve assembly, and an electronic power supply.</w:t>
      </w:r>
    </w:p>
    <w:p w14:paraId="10FA237E" w14:textId="77777777" w:rsidR="00694E45" w:rsidRPr="00C239AE" w:rsidRDefault="009E2B3E" w:rsidP="00694E45">
      <w:pPr>
        <w:numPr>
          <w:ilvl w:val="1"/>
          <w:numId w:val="1"/>
        </w:numPr>
        <w:autoSpaceDE w:val="0"/>
        <w:autoSpaceDN w:val="0"/>
        <w:adjustRightInd w:val="0"/>
        <w:spacing w:after="120"/>
        <w:rPr>
          <w:rFonts w:ascii="Arial" w:hAnsi="Arial"/>
          <w:b/>
          <w:sz w:val="20"/>
          <w:szCs w:val="20"/>
        </w:rPr>
      </w:pPr>
      <w:r w:rsidRPr="00C239AE">
        <w:rPr>
          <w:rFonts w:ascii="Arial" w:hAnsi="Arial"/>
          <w:b/>
          <w:sz w:val="20"/>
          <w:szCs w:val="20"/>
        </w:rPr>
        <w:t>Power Supply Housing</w:t>
      </w:r>
    </w:p>
    <w:p w14:paraId="673063C6" w14:textId="77777777" w:rsidR="00694E45" w:rsidRPr="00C239AE" w:rsidRDefault="009E2B3E" w:rsidP="00694E45">
      <w:pPr>
        <w:numPr>
          <w:ilvl w:val="2"/>
          <w:numId w:val="1"/>
        </w:numPr>
        <w:autoSpaceDE w:val="0"/>
        <w:autoSpaceDN w:val="0"/>
        <w:adjustRightInd w:val="0"/>
        <w:spacing w:after="120"/>
        <w:rPr>
          <w:rFonts w:ascii="Arial" w:hAnsi="Arial"/>
          <w:sz w:val="20"/>
          <w:szCs w:val="20"/>
        </w:rPr>
      </w:pPr>
      <w:r w:rsidRPr="00C239AE">
        <w:rPr>
          <w:rFonts w:ascii="Arial" w:hAnsi="Arial"/>
          <w:sz w:val="20"/>
          <w:szCs w:val="20"/>
        </w:rPr>
        <w:t>The power supply housing</w:t>
      </w:r>
      <w:r w:rsidRPr="00C239AE">
        <w:rPr>
          <w:rFonts w:ascii="Arial" w:hAnsi="Arial"/>
          <w:sz w:val="20"/>
          <w:szCs w:val="20"/>
        </w:rPr>
        <w:t xml:space="preserve"> shall be NEMA 4X rated.</w:t>
      </w:r>
    </w:p>
    <w:p w14:paraId="46709C50" w14:textId="77777777" w:rsidR="00694E45" w:rsidRPr="00C239AE" w:rsidRDefault="009E2B3E" w:rsidP="00694E45">
      <w:pPr>
        <w:numPr>
          <w:ilvl w:val="2"/>
          <w:numId w:val="1"/>
        </w:numPr>
        <w:autoSpaceDE w:val="0"/>
        <w:autoSpaceDN w:val="0"/>
        <w:adjustRightInd w:val="0"/>
        <w:spacing w:after="120"/>
        <w:rPr>
          <w:rFonts w:ascii="Arial" w:hAnsi="Arial"/>
          <w:sz w:val="20"/>
          <w:szCs w:val="20"/>
        </w:rPr>
      </w:pPr>
      <w:r w:rsidRPr="00C239AE">
        <w:rPr>
          <w:rFonts w:ascii="Arial" w:hAnsi="Arial"/>
          <w:sz w:val="20"/>
          <w:szCs w:val="20"/>
        </w:rPr>
        <w:t>The power supply housing shall be lightweight and constructed of fiberglass.</w:t>
      </w:r>
    </w:p>
    <w:p w14:paraId="69298CCA" w14:textId="77777777" w:rsidR="00694E45" w:rsidRPr="00C239AE" w:rsidRDefault="009E2B3E" w:rsidP="00694E45">
      <w:pPr>
        <w:numPr>
          <w:ilvl w:val="2"/>
          <w:numId w:val="1"/>
        </w:numPr>
        <w:autoSpaceDE w:val="0"/>
        <w:autoSpaceDN w:val="0"/>
        <w:adjustRightInd w:val="0"/>
        <w:spacing w:after="120"/>
        <w:rPr>
          <w:rFonts w:ascii="Arial" w:hAnsi="Arial"/>
          <w:sz w:val="20"/>
          <w:szCs w:val="20"/>
        </w:rPr>
      </w:pPr>
      <w:r w:rsidRPr="00C239AE">
        <w:rPr>
          <w:rFonts w:ascii="Arial" w:hAnsi="Arial"/>
          <w:sz w:val="20"/>
          <w:szCs w:val="20"/>
        </w:rPr>
        <w:t>All electrical connections shall be housed inside the power supply housing.</w:t>
      </w:r>
    </w:p>
    <w:p w14:paraId="7A0B1884" w14:textId="77777777" w:rsidR="00694E45" w:rsidRPr="00C239AE" w:rsidRDefault="009E2B3E" w:rsidP="00694E45">
      <w:pPr>
        <w:numPr>
          <w:ilvl w:val="1"/>
          <w:numId w:val="1"/>
        </w:numPr>
        <w:autoSpaceDE w:val="0"/>
        <w:autoSpaceDN w:val="0"/>
        <w:adjustRightInd w:val="0"/>
        <w:spacing w:after="120"/>
        <w:rPr>
          <w:rFonts w:ascii="Arial" w:hAnsi="Arial"/>
          <w:b/>
          <w:sz w:val="20"/>
          <w:szCs w:val="20"/>
        </w:rPr>
      </w:pPr>
      <w:r w:rsidRPr="00C239AE">
        <w:rPr>
          <w:rFonts w:ascii="Arial" w:hAnsi="Arial"/>
          <w:b/>
          <w:sz w:val="20"/>
          <w:szCs w:val="20"/>
        </w:rPr>
        <w:t>UVC Lamps</w:t>
      </w:r>
    </w:p>
    <w:p w14:paraId="16B878D1" w14:textId="77777777" w:rsidR="00694E45" w:rsidRPr="00C239AE" w:rsidRDefault="009E2B3E" w:rsidP="00694E45">
      <w:pPr>
        <w:numPr>
          <w:ilvl w:val="2"/>
          <w:numId w:val="1"/>
        </w:numPr>
        <w:autoSpaceDE w:val="0"/>
        <w:autoSpaceDN w:val="0"/>
        <w:adjustRightInd w:val="0"/>
        <w:spacing w:after="120"/>
        <w:rPr>
          <w:rFonts w:ascii="Arial" w:hAnsi="Arial"/>
          <w:sz w:val="20"/>
          <w:szCs w:val="20"/>
        </w:rPr>
      </w:pPr>
      <w:r w:rsidRPr="00C239AE">
        <w:rPr>
          <w:rFonts w:ascii="Arial" w:hAnsi="Arial"/>
          <w:sz w:val="20"/>
          <w:szCs w:val="20"/>
        </w:rPr>
        <w:t>One or two UVC Lamp(s) and a protective quartz sleeve assembly shall</w:t>
      </w:r>
      <w:r w:rsidRPr="00C239AE">
        <w:rPr>
          <w:rFonts w:ascii="Arial" w:hAnsi="Arial"/>
          <w:sz w:val="20"/>
          <w:szCs w:val="20"/>
        </w:rPr>
        <w:t xml:space="preserve"> be utilized in cold air conditions to provide maximum thermal optimization of the germicidal UVC Lamps</w:t>
      </w:r>
    </w:p>
    <w:p w14:paraId="3DFF9CF4" w14:textId="77777777" w:rsidR="00694E45" w:rsidRPr="00C239AE" w:rsidRDefault="009E2B3E" w:rsidP="00694E45">
      <w:pPr>
        <w:numPr>
          <w:ilvl w:val="2"/>
          <w:numId w:val="1"/>
        </w:numPr>
        <w:autoSpaceDE w:val="0"/>
        <w:autoSpaceDN w:val="0"/>
        <w:adjustRightInd w:val="0"/>
        <w:spacing w:after="120"/>
        <w:rPr>
          <w:rFonts w:ascii="Arial" w:hAnsi="Arial"/>
          <w:sz w:val="20"/>
          <w:szCs w:val="20"/>
        </w:rPr>
      </w:pPr>
      <w:r w:rsidRPr="00C239AE">
        <w:rPr>
          <w:rFonts w:ascii="Arial" w:hAnsi="Arial"/>
          <w:sz w:val="20"/>
          <w:szCs w:val="20"/>
        </w:rPr>
        <w:t>The quartz sleeve assembly, when screwed into the back panel inside the power supply housing, shall have no wires or electrical connections exposed to t</w:t>
      </w:r>
      <w:r w:rsidRPr="00C239AE">
        <w:rPr>
          <w:rFonts w:ascii="Arial" w:hAnsi="Arial"/>
          <w:sz w:val="20"/>
          <w:szCs w:val="20"/>
        </w:rPr>
        <w:t>he UV radiation, or the air handler internal environment.</w:t>
      </w:r>
    </w:p>
    <w:p w14:paraId="12350ADE" w14:textId="77777777" w:rsidR="00694E45" w:rsidRPr="00C239AE" w:rsidRDefault="009E2B3E" w:rsidP="00694E45">
      <w:pPr>
        <w:numPr>
          <w:ilvl w:val="2"/>
          <w:numId w:val="1"/>
        </w:numPr>
        <w:autoSpaceDE w:val="0"/>
        <w:autoSpaceDN w:val="0"/>
        <w:adjustRightInd w:val="0"/>
        <w:spacing w:after="120"/>
        <w:rPr>
          <w:rFonts w:ascii="Arial" w:hAnsi="Arial"/>
          <w:sz w:val="20"/>
          <w:szCs w:val="20"/>
        </w:rPr>
      </w:pPr>
      <w:r w:rsidRPr="00C239AE">
        <w:rPr>
          <w:rFonts w:ascii="Arial" w:hAnsi="Arial"/>
          <w:sz w:val="20"/>
          <w:szCs w:val="20"/>
        </w:rPr>
        <w:t>The UVC Lamps shall be Slimline type, T5 diameter, 2G11 type base, and will produce broadband UVC of 250-260nm.</w:t>
      </w:r>
    </w:p>
    <w:p w14:paraId="17EEB267" w14:textId="77777777" w:rsidR="00694E45" w:rsidRPr="00C239AE" w:rsidRDefault="009E2B3E" w:rsidP="00694E45">
      <w:pPr>
        <w:numPr>
          <w:ilvl w:val="2"/>
          <w:numId w:val="1"/>
        </w:numPr>
        <w:autoSpaceDE w:val="0"/>
        <w:autoSpaceDN w:val="0"/>
        <w:adjustRightInd w:val="0"/>
        <w:spacing w:after="120"/>
        <w:rPr>
          <w:rFonts w:ascii="Arial" w:hAnsi="Arial"/>
          <w:sz w:val="20"/>
          <w:szCs w:val="20"/>
        </w:rPr>
      </w:pPr>
      <w:r w:rsidRPr="00C239AE">
        <w:rPr>
          <w:rFonts w:ascii="Arial" w:hAnsi="Arial"/>
          <w:sz w:val="20"/>
          <w:szCs w:val="20"/>
        </w:rPr>
        <w:t>The UVC Lamps shall produce 85% of the initial UVC output at end of lamp life (9000 ho</w:t>
      </w:r>
      <w:r w:rsidRPr="00C239AE">
        <w:rPr>
          <w:rFonts w:ascii="Arial" w:hAnsi="Arial"/>
          <w:sz w:val="20"/>
          <w:szCs w:val="20"/>
        </w:rPr>
        <w:t>urs), or 70% of initial UVC output at extended life (18,000 hours).</w:t>
      </w:r>
    </w:p>
    <w:p w14:paraId="3B3EE565" w14:textId="77777777" w:rsidR="00694E45" w:rsidRPr="00C239AE" w:rsidRDefault="009E2B3E" w:rsidP="00694E45">
      <w:pPr>
        <w:numPr>
          <w:ilvl w:val="1"/>
          <w:numId w:val="1"/>
        </w:numPr>
        <w:autoSpaceDE w:val="0"/>
        <w:autoSpaceDN w:val="0"/>
        <w:adjustRightInd w:val="0"/>
        <w:spacing w:after="120"/>
        <w:rPr>
          <w:rFonts w:ascii="Arial" w:hAnsi="Arial"/>
          <w:b/>
          <w:sz w:val="20"/>
          <w:szCs w:val="20"/>
        </w:rPr>
      </w:pPr>
      <w:r w:rsidRPr="00C239AE">
        <w:rPr>
          <w:rFonts w:ascii="Arial" w:hAnsi="Arial"/>
          <w:b/>
          <w:sz w:val="20"/>
          <w:szCs w:val="20"/>
        </w:rPr>
        <w:t>Electronic Power Supply</w:t>
      </w:r>
    </w:p>
    <w:p w14:paraId="76F33492" w14:textId="77777777" w:rsidR="00694E45" w:rsidRPr="00C239AE" w:rsidRDefault="009E2B3E" w:rsidP="00694E45">
      <w:pPr>
        <w:numPr>
          <w:ilvl w:val="2"/>
          <w:numId w:val="1"/>
        </w:numPr>
        <w:autoSpaceDE w:val="0"/>
        <w:autoSpaceDN w:val="0"/>
        <w:adjustRightInd w:val="0"/>
        <w:spacing w:after="120"/>
        <w:rPr>
          <w:rFonts w:ascii="Arial" w:hAnsi="Arial"/>
          <w:sz w:val="20"/>
          <w:szCs w:val="20"/>
        </w:rPr>
      </w:pPr>
      <w:r w:rsidRPr="00C239AE">
        <w:rPr>
          <w:rFonts w:ascii="Arial" w:hAnsi="Arial"/>
          <w:sz w:val="20"/>
          <w:szCs w:val="20"/>
        </w:rPr>
        <w:t>Electronic power supplies shall operate on universal voltages from 120VAC to 277VAC at either 50 or 60Hz.</w:t>
      </w:r>
    </w:p>
    <w:p w14:paraId="6B34BFEB" w14:textId="77777777" w:rsidR="00694E45" w:rsidRPr="00C239AE" w:rsidRDefault="009E2B3E" w:rsidP="00694E45">
      <w:pPr>
        <w:numPr>
          <w:ilvl w:val="2"/>
          <w:numId w:val="1"/>
        </w:numPr>
        <w:autoSpaceDE w:val="0"/>
        <w:autoSpaceDN w:val="0"/>
        <w:adjustRightInd w:val="0"/>
        <w:spacing w:after="120"/>
        <w:rPr>
          <w:rFonts w:ascii="Arial" w:hAnsi="Arial"/>
          <w:sz w:val="20"/>
          <w:szCs w:val="20"/>
        </w:rPr>
      </w:pPr>
      <w:r w:rsidRPr="00C239AE">
        <w:rPr>
          <w:rFonts w:ascii="Arial" w:hAnsi="Arial"/>
          <w:sz w:val="20"/>
          <w:szCs w:val="20"/>
        </w:rPr>
        <w:t>Electronic power supplies shall have a power factor of gre</w:t>
      </w:r>
      <w:r w:rsidRPr="00C239AE">
        <w:rPr>
          <w:rFonts w:ascii="Arial" w:hAnsi="Arial"/>
          <w:sz w:val="20"/>
          <w:szCs w:val="20"/>
        </w:rPr>
        <w:t>ater than 96%.</w:t>
      </w:r>
    </w:p>
    <w:p w14:paraId="61B39660" w14:textId="77777777" w:rsidR="00694E45" w:rsidRPr="00C239AE" w:rsidRDefault="009E2B3E" w:rsidP="00694E45">
      <w:pPr>
        <w:numPr>
          <w:ilvl w:val="2"/>
          <w:numId w:val="1"/>
        </w:numPr>
        <w:autoSpaceDE w:val="0"/>
        <w:autoSpaceDN w:val="0"/>
        <w:adjustRightInd w:val="0"/>
        <w:spacing w:after="120"/>
        <w:rPr>
          <w:rFonts w:ascii="Arial" w:hAnsi="Arial"/>
          <w:sz w:val="20"/>
          <w:szCs w:val="20"/>
        </w:rPr>
      </w:pPr>
      <w:r w:rsidRPr="00C239AE">
        <w:rPr>
          <w:rFonts w:ascii="Arial" w:hAnsi="Arial"/>
          <w:sz w:val="20"/>
          <w:szCs w:val="20"/>
        </w:rPr>
        <w:t>Maximum power consumption shall be no more than 0.50A @ 120V.</w:t>
      </w:r>
    </w:p>
    <w:p w14:paraId="419CD264" w14:textId="77777777" w:rsidR="00694E45" w:rsidRPr="00C239AE" w:rsidRDefault="009E2B3E" w:rsidP="00694E45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Arial" w:hAnsi="Arial"/>
          <w:b/>
        </w:rPr>
      </w:pPr>
      <w:r w:rsidRPr="00C239AE">
        <w:rPr>
          <w:rFonts w:ascii="Arial" w:hAnsi="Arial"/>
          <w:b/>
        </w:rPr>
        <w:t>Installation</w:t>
      </w:r>
    </w:p>
    <w:p w14:paraId="38402749" w14:textId="77777777" w:rsidR="00694E45" w:rsidRPr="00C239AE" w:rsidRDefault="009E2B3E" w:rsidP="00694E45">
      <w:pPr>
        <w:numPr>
          <w:ilvl w:val="1"/>
          <w:numId w:val="1"/>
        </w:numPr>
        <w:autoSpaceDE w:val="0"/>
        <w:autoSpaceDN w:val="0"/>
        <w:adjustRightInd w:val="0"/>
        <w:spacing w:after="120"/>
        <w:rPr>
          <w:rFonts w:ascii="Arial" w:hAnsi="Arial"/>
          <w:sz w:val="20"/>
          <w:szCs w:val="20"/>
        </w:rPr>
      </w:pPr>
      <w:r w:rsidRPr="00C239AE">
        <w:rPr>
          <w:rFonts w:ascii="Arial" w:hAnsi="Arial"/>
          <w:sz w:val="20"/>
          <w:szCs w:val="20"/>
        </w:rPr>
        <w:t>Determine a suitable location to install unit. Air handler or Ductwork should be of sufficient strength as to support the unit; otherwise reinforcement of the mountin</w:t>
      </w:r>
      <w:r w:rsidRPr="00C239AE">
        <w:rPr>
          <w:rFonts w:ascii="Arial" w:hAnsi="Arial"/>
          <w:sz w:val="20"/>
          <w:szCs w:val="20"/>
        </w:rPr>
        <w:t>g location may be necessary.</w:t>
      </w:r>
    </w:p>
    <w:p w14:paraId="102FF703" w14:textId="77777777" w:rsidR="00694E45" w:rsidRPr="00C239AE" w:rsidRDefault="009E2B3E" w:rsidP="00694E45">
      <w:pPr>
        <w:numPr>
          <w:ilvl w:val="1"/>
          <w:numId w:val="1"/>
        </w:numPr>
        <w:autoSpaceDE w:val="0"/>
        <w:autoSpaceDN w:val="0"/>
        <w:adjustRightInd w:val="0"/>
        <w:spacing w:after="120"/>
        <w:rPr>
          <w:rFonts w:ascii="Arial" w:hAnsi="Arial"/>
          <w:sz w:val="20"/>
          <w:szCs w:val="20"/>
        </w:rPr>
      </w:pPr>
      <w:r w:rsidRPr="00C239AE">
        <w:rPr>
          <w:rFonts w:ascii="Arial" w:hAnsi="Arial"/>
          <w:sz w:val="20"/>
          <w:szCs w:val="20"/>
        </w:rPr>
        <w:t>Mark hole location and using a 11/4" hole saw, cut 1 or 2 hole(s).</w:t>
      </w:r>
    </w:p>
    <w:p w14:paraId="1B23D940" w14:textId="77777777" w:rsidR="00694E45" w:rsidRPr="00C239AE" w:rsidRDefault="009E2B3E" w:rsidP="00694E45">
      <w:pPr>
        <w:numPr>
          <w:ilvl w:val="1"/>
          <w:numId w:val="1"/>
        </w:numPr>
        <w:autoSpaceDE w:val="0"/>
        <w:autoSpaceDN w:val="0"/>
        <w:adjustRightInd w:val="0"/>
        <w:spacing w:after="120"/>
        <w:rPr>
          <w:rFonts w:ascii="Arial" w:hAnsi="Arial"/>
          <w:sz w:val="20"/>
          <w:szCs w:val="20"/>
        </w:rPr>
      </w:pPr>
      <w:r w:rsidRPr="00C239AE">
        <w:rPr>
          <w:rFonts w:ascii="Arial" w:hAnsi="Arial"/>
          <w:sz w:val="20"/>
          <w:szCs w:val="20"/>
        </w:rPr>
        <w:t>Lift UVC equipment into place against air handler or ductwork. Fasten unit in place with self- tapping screws or standard hardware.</w:t>
      </w:r>
    </w:p>
    <w:p w14:paraId="495237B4" w14:textId="77777777" w:rsidR="00694E45" w:rsidRPr="00C239AE" w:rsidRDefault="009E2B3E" w:rsidP="00694E45">
      <w:pPr>
        <w:numPr>
          <w:ilvl w:val="1"/>
          <w:numId w:val="1"/>
        </w:numPr>
        <w:autoSpaceDE w:val="0"/>
        <w:autoSpaceDN w:val="0"/>
        <w:adjustRightInd w:val="0"/>
        <w:spacing w:after="120"/>
        <w:rPr>
          <w:rFonts w:ascii="Arial" w:hAnsi="Arial"/>
          <w:sz w:val="20"/>
          <w:szCs w:val="20"/>
        </w:rPr>
      </w:pPr>
      <w:r w:rsidRPr="00C239AE">
        <w:rPr>
          <w:rFonts w:ascii="Arial" w:hAnsi="Arial"/>
          <w:sz w:val="20"/>
          <w:szCs w:val="20"/>
        </w:rPr>
        <w:t xml:space="preserve">Install the quartz assembly </w:t>
      </w:r>
      <w:r w:rsidRPr="00C239AE">
        <w:rPr>
          <w:rFonts w:ascii="Arial" w:hAnsi="Arial"/>
          <w:sz w:val="20"/>
          <w:szCs w:val="20"/>
        </w:rPr>
        <w:t>by inserting it into unit and screwing into back panel until hand tight against enclosure. Slide lamp into quartz assembly. Push socket onto lamp base.</w:t>
      </w:r>
    </w:p>
    <w:p w14:paraId="722FCADB" w14:textId="77777777" w:rsidR="00694E45" w:rsidRPr="00C239AE" w:rsidRDefault="009E2B3E" w:rsidP="00694E45">
      <w:pPr>
        <w:numPr>
          <w:ilvl w:val="1"/>
          <w:numId w:val="1"/>
        </w:numPr>
        <w:autoSpaceDE w:val="0"/>
        <w:autoSpaceDN w:val="0"/>
        <w:adjustRightInd w:val="0"/>
        <w:spacing w:after="120"/>
        <w:rPr>
          <w:rFonts w:ascii="Arial" w:hAnsi="Arial"/>
          <w:sz w:val="20"/>
          <w:szCs w:val="20"/>
        </w:rPr>
      </w:pPr>
      <w:r w:rsidRPr="00C239AE">
        <w:rPr>
          <w:rFonts w:ascii="Arial" w:hAnsi="Arial"/>
          <w:sz w:val="20"/>
          <w:szCs w:val="20"/>
        </w:rPr>
        <w:t>Make electrical connections. THIS SHOULD BE DONE IN ACCORDANCE WITH ALL STATE AND LOCAL ELECTRICAL AND B</w:t>
      </w:r>
      <w:r w:rsidRPr="00C239AE">
        <w:rPr>
          <w:rFonts w:ascii="Arial" w:hAnsi="Arial"/>
          <w:sz w:val="20"/>
          <w:szCs w:val="20"/>
        </w:rPr>
        <w:t>UILDING CODES.</w:t>
      </w:r>
    </w:p>
    <w:p w14:paraId="2E8624ED" w14:textId="77777777" w:rsidR="00694E45" w:rsidRPr="00C239AE" w:rsidRDefault="009E2B3E" w:rsidP="00694E45">
      <w:pPr>
        <w:numPr>
          <w:ilvl w:val="1"/>
          <w:numId w:val="1"/>
        </w:numPr>
        <w:autoSpaceDE w:val="0"/>
        <w:autoSpaceDN w:val="0"/>
        <w:adjustRightInd w:val="0"/>
        <w:spacing w:after="120"/>
        <w:rPr>
          <w:rFonts w:ascii="Arial" w:hAnsi="Arial"/>
          <w:sz w:val="20"/>
          <w:szCs w:val="20"/>
        </w:rPr>
      </w:pPr>
      <w:r w:rsidRPr="00C239AE">
        <w:rPr>
          <w:rFonts w:ascii="Arial" w:hAnsi="Arial"/>
          <w:sz w:val="20"/>
          <w:szCs w:val="20"/>
        </w:rPr>
        <w:t>Turn on unit and inspect operation.</w:t>
      </w:r>
    </w:p>
    <w:p w14:paraId="6B436B31" w14:textId="77777777" w:rsidR="00694E45" w:rsidRPr="00C239AE" w:rsidRDefault="009E2B3E" w:rsidP="00694E45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Arial" w:hAnsi="Arial"/>
          <w:b/>
        </w:rPr>
      </w:pPr>
      <w:r w:rsidRPr="00C239AE">
        <w:rPr>
          <w:rFonts w:ascii="Arial" w:hAnsi="Arial"/>
          <w:b/>
        </w:rPr>
        <w:t>Optional Equipment</w:t>
      </w:r>
    </w:p>
    <w:p w14:paraId="14742180" w14:textId="77777777" w:rsidR="00694E45" w:rsidRPr="00C239AE" w:rsidRDefault="009E2B3E" w:rsidP="00694E45">
      <w:pPr>
        <w:numPr>
          <w:ilvl w:val="1"/>
          <w:numId w:val="1"/>
        </w:numPr>
        <w:autoSpaceDE w:val="0"/>
        <w:autoSpaceDN w:val="0"/>
        <w:adjustRightInd w:val="0"/>
        <w:spacing w:after="120"/>
        <w:rPr>
          <w:rFonts w:ascii="Arial" w:hAnsi="Arial"/>
          <w:sz w:val="20"/>
          <w:szCs w:val="20"/>
        </w:rPr>
      </w:pPr>
      <w:r w:rsidRPr="00C239AE">
        <w:rPr>
          <w:rFonts w:ascii="Arial" w:hAnsi="Arial"/>
          <w:sz w:val="20"/>
          <w:szCs w:val="20"/>
        </w:rPr>
        <w:t>UVC lamp monitor – Provided with dry contacts to indicate lamp operation status.</w:t>
      </w:r>
    </w:p>
    <w:p w14:paraId="4635F827" w14:textId="77777777" w:rsidR="00694E45" w:rsidRPr="00C239AE" w:rsidRDefault="009E2B3E" w:rsidP="00694E45">
      <w:pPr>
        <w:numPr>
          <w:ilvl w:val="1"/>
          <w:numId w:val="1"/>
        </w:numPr>
        <w:autoSpaceDE w:val="0"/>
        <w:autoSpaceDN w:val="0"/>
        <w:adjustRightInd w:val="0"/>
        <w:spacing w:after="120"/>
        <w:rPr>
          <w:rFonts w:ascii="Arial" w:hAnsi="Arial"/>
          <w:sz w:val="20"/>
          <w:szCs w:val="20"/>
        </w:rPr>
      </w:pPr>
      <w:r w:rsidRPr="00C239AE">
        <w:rPr>
          <w:rFonts w:ascii="Arial" w:hAnsi="Arial"/>
          <w:sz w:val="20"/>
          <w:szCs w:val="20"/>
        </w:rPr>
        <w:t>UVC intensity monitor – 0-100% meter, measuring 254nm UVC, includes dry contacts that switch state when a</w:t>
      </w:r>
      <w:r w:rsidRPr="00C239AE">
        <w:rPr>
          <w:rFonts w:ascii="Arial" w:hAnsi="Arial"/>
          <w:sz w:val="20"/>
          <w:szCs w:val="20"/>
        </w:rPr>
        <w:t>djustable set point is reached.</w:t>
      </w:r>
      <w:r w:rsidRPr="00C239AE">
        <w:rPr>
          <w:rFonts w:ascii="Arial" w:hAnsi="Arial"/>
        </w:rPr>
        <w:t xml:space="preserve"> </w:t>
      </w:r>
    </w:p>
    <w:sectPr w:rsidR="00694E45" w:rsidRPr="00C239AE" w:rsidSect="00694E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88" w:right="720" w:bottom="432" w:left="720" w:header="100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FB8C2" w14:textId="77777777" w:rsidR="009E2B3E" w:rsidRDefault="009E2B3E">
      <w:r>
        <w:separator/>
      </w:r>
    </w:p>
  </w:endnote>
  <w:endnote w:type="continuationSeparator" w:id="0">
    <w:p w14:paraId="069D20C5" w14:textId="77777777" w:rsidR="009E2B3E" w:rsidRDefault="009E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2897C" w14:textId="77777777" w:rsidR="001B5CEE" w:rsidRDefault="001B5C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EC500" w14:textId="4230D287" w:rsidR="00694E45" w:rsidRPr="00694E45" w:rsidRDefault="001B5CEE" w:rsidP="001B5CEE">
    <w:pPr>
      <w:pStyle w:val="Footer"/>
      <w:jc w:val="center"/>
    </w:pPr>
    <w:r>
      <w:rPr>
        <w:noProof/>
      </w:rPr>
      <w:drawing>
        <wp:inline distT="0" distB="0" distL="0" distR="0" wp14:anchorId="6609567D" wp14:editId="4A477089">
          <wp:extent cx="1651000" cy="785600"/>
          <wp:effectExtent l="0" t="0" r="0" b="1905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2019_with_address copyP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544" cy="800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C1300" w14:textId="77777777" w:rsidR="001B5CEE" w:rsidRDefault="001B5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42295" w14:textId="77777777" w:rsidR="009E2B3E" w:rsidRDefault="009E2B3E">
      <w:r>
        <w:separator/>
      </w:r>
    </w:p>
  </w:footnote>
  <w:footnote w:type="continuationSeparator" w:id="0">
    <w:p w14:paraId="579C9CE3" w14:textId="77777777" w:rsidR="009E2B3E" w:rsidRDefault="009E2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C7692" w14:textId="77777777" w:rsidR="001B5CEE" w:rsidRDefault="001B5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F7961" w14:textId="77777777" w:rsidR="00694E45" w:rsidRDefault="009E2B3E" w:rsidP="00694E4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9F581" w14:textId="77777777" w:rsidR="001B5CEE" w:rsidRDefault="001B5C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22B27"/>
    <w:multiLevelType w:val="hybridMultilevel"/>
    <w:tmpl w:val="62909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B5"/>
    <w:rsid w:val="001B5CEE"/>
    <w:rsid w:val="009E2B3E"/>
    <w:rsid w:val="00B4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37916E"/>
  <w15:chartTrackingRefBased/>
  <w15:docId w15:val="{E5F90D03-CDBD-1B4C-856B-E8835F9E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Resource Network Inc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Resource Network Inc</dc:creator>
  <cp:keywords/>
  <cp:lastModifiedBy>Liliane Runge</cp:lastModifiedBy>
  <cp:revision>2</cp:revision>
  <dcterms:created xsi:type="dcterms:W3CDTF">2020-02-13T03:49:00Z</dcterms:created>
  <dcterms:modified xsi:type="dcterms:W3CDTF">2020-02-13T03:49:00Z</dcterms:modified>
</cp:coreProperties>
</file>